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3F9B" w14:textId="77777777" w:rsidR="002C6F7F" w:rsidRPr="00334992" w:rsidRDefault="002C6F7F" w:rsidP="002C6F7F">
      <w:pPr>
        <w:jc w:val="both"/>
        <w:rPr>
          <w:rFonts w:ascii="Segoe UI" w:hAnsi="Segoe UI" w:cs="Segoe UI"/>
          <w:sz w:val="21"/>
          <w:szCs w:val="21"/>
        </w:rPr>
      </w:pPr>
    </w:p>
    <w:p w14:paraId="1372F713" w14:textId="6DEE7466" w:rsidR="002C6F7F" w:rsidRPr="00334992" w:rsidRDefault="002C6F7F" w:rsidP="00FD061D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jc w:val="right"/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</w:pPr>
      <w:r w:rsidRPr="00334992"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  <w:t>ZAŁĄCZNIK NR 3</w:t>
      </w:r>
    </w:p>
    <w:p w14:paraId="3C7D5E9B" w14:textId="1577C089" w:rsidR="002C6F7F" w:rsidRPr="00334992" w:rsidRDefault="002C6F7F" w:rsidP="00FD061D">
      <w:pPr>
        <w:jc w:val="center"/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</w:pPr>
      <w:r w:rsidRPr="00334992"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  <w:t xml:space="preserve">Numer postępowania: </w:t>
      </w:r>
      <w:r w:rsidR="00C76457" w:rsidRPr="00C76457">
        <w:rPr>
          <w:rFonts w:ascii="Segoe UI" w:eastAsia="Quattrocento Sans" w:hAnsi="Segoe UI" w:cs="Segoe UI"/>
          <w:b/>
          <w:sz w:val="20"/>
          <w:szCs w:val="20"/>
          <w:lang w:val="pl-PL"/>
        </w:rPr>
        <w:t>PROW-</w:t>
      </w:r>
      <w:r w:rsidR="008F21FF">
        <w:rPr>
          <w:rFonts w:ascii="Segoe UI" w:eastAsia="Quattrocento Sans" w:hAnsi="Segoe UI" w:cs="Segoe UI"/>
          <w:b/>
          <w:sz w:val="20"/>
          <w:szCs w:val="20"/>
          <w:lang w:val="pl-PL"/>
        </w:rPr>
        <w:t>13</w:t>
      </w:r>
      <w:r w:rsidR="00C76457" w:rsidRPr="00C76457">
        <w:rPr>
          <w:rFonts w:ascii="Segoe UI" w:eastAsia="Quattrocento Sans" w:hAnsi="Segoe UI" w:cs="Segoe UI"/>
          <w:b/>
          <w:sz w:val="20"/>
          <w:szCs w:val="20"/>
          <w:lang w:val="pl-PL"/>
        </w:rPr>
        <w:t>/202</w:t>
      </w:r>
      <w:r w:rsidR="00B04EC6">
        <w:rPr>
          <w:rFonts w:ascii="Segoe UI" w:eastAsia="Quattrocento Sans" w:hAnsi="Segoe UI" w:cs="Segoe UI"/>
          <w:b/>
          <w:sz w:val="20"/>
          <w:szCs w:val="20"/>
          <w:lang w:val="pl-PL"/>
        </w:rPr>
        <w:t>4</w:t>
      </w:r>
    </w:p>
    <w:p w14:paraId="30A33DD2" w14:textId="77777777" w:rsidR="002C6F7F" w:rsidRDefault="002C6F7F" w:rsidP="002C6F7F">
      <w:pPr>
        <w:spacing w:after="0"/>
        <w:jc w:val="center"/>
        <w:rPr>
          <w:rFonts w:ascii="Segoe UI" w:hAnsi="Segoe UI" w:cs="Segoe UI"/>
          <w:b/>
          <w:bCs/>
          <w:lang w:val="pl-PL"/>
        </w:rPr>
      </w:pPr>
      <w:r w:rsidRPr="00334992">
        <w:rPr>
          <w:rFonts w:ascii="Segoe UI" w:hAnsi="Segoe UI" w:cs="Segoe UI"/>
          <w:b/>
          <w:bCs/>
          <w:lang w:val="pl-PL"/>
        </w:rPr>
        <w:t>Informacja o zasadach przetwarzania danych</w:t>
      </w:r>
    </w:p>
    <w:p w14:paraId="01876F25" w14:textId="77777777" w:rsidR="002C6F7F" w:rsidRPr="00334992" w:rsidRDefault="002C6F7F" w:rsidP="002C6F7F">
      <w:pPr>
        <w:jc w:val="center"/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  <w:lang w:val="pl-PL" w:eastAsia="pl-PL"/>
        </w:rPr>
      </w:pPr>
      <w:r w:rsidRPr="00334992"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  <w:lang w:val="pl-PL" w:eastAsia="pl-PL"/>
        </w:rPr>
        <w:t>Klauzula informacyjna z art. 13 RODO, w celu związanym z postępowaniem o udzielenie zamówienia</w:t>
      </w:r>
    </w:p>
    <w:p w14:paraId="43BF875A" w14:textId="77777777" w:rsidR="002C6F7F" w:rsidRPr="00334992" w:rsidRDefault="002C6F7F" w:rsidP="002C6F7F">
      <w:pPr>
        <w:shd w:val="clear" w:color="auto" w:fill="FFFFFF"/>
        <w:spacing w:after="0" w:line="215" w:lineRule="atLeast"/>
        <w:jc w:val="center"/>
        <w:rPr>
          <w:rFonts w:ascii="Segoe UI" w:eastAsia="Times New Roman" w:hAnsi="Segoe UI" w:cs="Segoe UI"/>
          <w:color w:val="222222"/>
          <w:sz w:val="18"/>
          <w:szCs w:val="18"/>
          <w:lang w:val="pl-PL" w:eastAsia="pl-PL"/>
        </w:rPr>
      </w:pPr>
    </w:p>
    <w:p w14:paraId="25B86848" w14:textId="77777777" w:rsidR="002C6F7F" w:rsidRPr="00334992" w:rsidRDefault="002C6F7F" w:rsidP="002C6F7F">
      <w:pPr>
        <w:shd w:val="clear" w:color="auto" w:fill="FFFFFF"/>
        <w:spacing w:after="0" w:line="276" w:lineRule="atLeast"/>
        <w:jc w:val="both"/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</w:pPr>
      <w:r w:rsidRPr="00334992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E855644" w14:textId="77777777" w:rsidR="002C6F7F" w:rsidRPr="00334992" w:rsidRDefault="002C6F7F" w:rsidP="002C6F7F">
      <w:pPr>
        <w:numPr>
          <w:ilvl w:val="0"/>
          <w:numId w:val="1"/>
        </w:numPr>
        <w:shd w:val="clear" w:color="auto" w:fill="FFFFFF"/>
        <w:spacing w:after="0" w:line="276" w:lineRule="atLeast"/>
        <w:jc w:val="both"/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</w:pPr>
      <w:r w:rsidRPr="00334992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administratorem danych osobowych Oferentów jest:</w:t>
      </w:r>
    </w:p>
    <w:p w14:paraId="1765A60A" w14:textId="583BA5C8" w:rsidR="005E2684" w:rsidRPr="007C4279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General Hemp Marketing Sp. z o.o.</w:t>
      </w:r>
      <w:r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br/>
      </w:r>
      <w:r w:rsidR="006260D0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z </w:t>
      </w:r>
      <w:r w:rsid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siedzib</w:t>
      </w:r>
      <w:r w:rsidR="006260D0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ą</w:t>
      </w:r>
      <w:r w:rsid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="00246FD8" w:rsidRP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</w:t>
      </w:r>
    </w:p>
    <w:p w14:paraId="18377BB7" w14:textId="77777777" w:rsidR="005E2684" w:rsidRPr="005E2684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ul. Franciszka Kościelniaka 26 A</w:t>
      </w:r>
    </w:p>
    <w:p w14:paraId="2391E7D6" w14:textId="77777777" w:rsidR="005E2684" w:rsidRPr="005E2684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41-409 Mysłowice</w:t>
      </w:r>
    </w:p>
    <w:p w14:paraId="4C4B4CD0" w14:textId="7FBFBD6D" w:rsidR="002C6F7F" w:rsidRPr="00BB306C" w:rsidRDefault="005E2684" w:rsidP="00C07A28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KRS</w:t>
      </w:r>
      <w:r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0000463132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, 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NIP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2220898530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, 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REGON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260694797</w:t>
      </w:r>
    </w:p>
    <w:p w14:paraId="3AEAAB7F" w14:textId="77777777" w:rsidR="0081319D" w:rsidRPr="0081319D" w:rsidRDefault="0081319D" w:rsidP="0081319D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dane osobowe Oferentów przetwarzane będą na podstawie art. 6 ust. 1 lit. c RODO w celu z związanym z prowadzonym postępowaniem,</w:t>
      </w:r>
    </w:p>
    <w:p w14:paraId="57C20D30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odbiorcami danych osobowych Oferentów będą osoby lub podmioty, którym udostępniona zostanie dokumentacja postępowania w oparciu o zapisy aktualnie obowiązujących Wytycznych w zakresie kwalifikowalności wydatków w ramach Europejskiego Funduszu Rozwoju Regionalnego, Europejskiego Funduszu Społecznego oraz Funduszu Spójności na lata 2014-2020,</w:t>
      </w:r>
    </w:p>
    <w:p w14:paraId="4A80D369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dane osobowe będą przechowywane przez cały okres realizacji Projektu oraz w okresie trwałości Projektu,</w:t>
      </w:r>
    </w:p>
    <w:p w14:paraId="4B3B4F57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obowiązek podania przez Oferenta danych osobowych bezpośrednio go dotyczących jest wymogiem wynikającym z obowiązujących Wytycznych w zakresie kwalifikowalności wydatków w ramach Europejskiego Funduszu Rozwoju Regionalnego, Europejskiego Funduszu Społecznego oraz Funduszu Spójności na lata 2014-2020,</w:t>
      </w:r>
    </w:p>
    <w:p w14:paraId="3D5FA189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w odniesieniu do danych osobowych Oferentów decyzje nie będą podejmowane w sposób zautomatyzowany, stosowanie do art. 22 RODO;</w:t>
      </w:r>
    </w:p>
    <w:p w14:paraId="18C4D1F3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Oferenci posiadają:</w:t>
      </w:r>
    </w:p>
    <w:p w14:paraId="51B70E33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15 RODO prawo dostępu do danych osobowych;</w:t>
      </w:r>
    </w:p>
    <w:p w14:paraId="76A899D5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16 RODO prawo do sprostowania danych osobowych;</w:t>
      </w:r>
    </w:p>
    <w:p w14:paraId="3D228261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6FF0A2C5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prawo do wniesienia skargi do Prezesa Urzędu Ochrony Danych Osobowych, w przypadku uznania, że przetwarzanie danych osobowych dotyczących Oferenta narusza przepisy RODO;</w:t>
      </w:r>
    </w:p>
    <w:p w14:paraId="7DA1501B" w14:textId="77777777" w:rsidR="0081319D" w:rsidRPr="0081319D" w:rsidRDefault="0081319D" w:rsidP="0081319D">
      <w:pPr>
        <w:numPr>
          <w:ilvl w:val="0"/>
          <w:numId w:val="4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Oferentom nie przysługuje:</w:t>
      </w:r>
    </w:p>
    <w:p w14:paraId="308B156B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w związku z art. 17 ust. 3 lit. b, d lub e RODO prawo do usunięcia danych osobowych;</w:t>
      </w:r>
    </w:p>
    <w:p w14:paraId="62C17C37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prawo do przenoszenia danych osobowych, o którym mowa w art. 20 RODO;</w:t>
      </w:r>
    </w:p>
    <w:p w14:paraId="33C73BB9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21 RODO prawo sprzeciwu, wobec przetwarzania danych osobowych, gdyż podstawą prawną przetwarzania danych osobowych jest art. 6 ust. 1 lit. b i c RODO.</w:t>
      </w:r>
    </w:p>
    <w:p w14:paraId="343A4146" w14:textId="3FAE312D" w:rsidR="00031D5D" w:rsidRPr="00246FD8" w:rsidRDefault="002C6F7F" w:rsidP="00F50C2F">
      <w:pPr>
        <w:numPr>
          <w:ilvl w:val="0"/>
          <w:numId w:val="5"/>
        </w:numPr>
        <w:shd w:val="clear" w:color="auto" w:fill="FFFFFF"/>
        <w:spacing w:after="0" w:line="276" w:lineRule="atLeast"/>
        <w:ind w:left="1068"/>
        <w:jc w:val="both"/>
        <w:rPr>
          <w:lang w:val="pl-PL"/>
        </w:rPr>
      </w:pPr>
      <w:r w:rsidRPr="00246FD8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na podstawie art. 21 RODO prawo sprzeciwu, wobec przetwarzania danych osobowych, gdyż podstawą prawną przetwarzania danych osobowych jest art. 6 ust. 1 lit. b i c RODO.</w:t>
      </w:r>
    </w:p>
    <w:sectPr w:rsidR="00031D5D" w:rsidRPr="00246F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F4A57" w14:textId="77777777" w:rsidR="005169C7" w:rsidRDefault="005169C7" w:rsidP="00031D5D">
      <w:pPr>
        <w:spacing w:after="0" w:line="240" w:lineRule="auto"/>
      </w:pPr>
      <w:r>
        <w:separator/>
      </w:r>
    </w:p>
  </w:endnote>
  <w:endnote w:type="continuationSeparator" w:id="0">
    <w:p w14:paraId="40348CD6" w14:textId="77777777" w:rsidR="005169C7" w:rsidRDefault="005169C7" w:rsidP="00031D5D">
      <w:pPr>
        <w:spacing w:after="0" w:line="240" w:lineRule="auto"/>
      </w:pPr>
      <w:r>
        <w:continuationSeparator/>
      </w:r>
    </w:p>
  </w:endnote>
  <w:endnote w:type="continuationNotice" w:id="1">
    <w:p w14:paraId="4BE66878" w14:textId="77777777" w:rsidR="005169C7" w:rsidRDefault="005169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94735" w14:textId="77777777" w:rsidR="005169C7" w:rsidRDefault="005169C7" w:rsidP="00031D5D">
      <w:pPr>
        <w:spacing w:after="0" w:line="240" w:lineRule="auto"/>
      </w:pPr>
      <w:r>
        <w:separator/>
      </w:r>
    </w:p>
  </w:footnote>
  <w:footnote w:type="continuationSeparator" w:id="0">
    <w:p w14:paraId="74389ED1" w14:textId="77777777" w:rsidR="005169C7" w:rsidRDefault="005169C7" w:rsidP="00031D5D">
      <w:pPr>
        <w:spacing w:after="0" w:line="240" w:lineRule="auto"/>
      </w:pPr>
      <w:r>
        <w:continuationSeparator/>
      </w:r>
    </w:p>
  </w:footnote>
  <w:footnote w:type="continuationNotice" w:id="1">
    <w:p w14:paraId="7DAB1925" w14:textId="77777777" w:rsidR="005169C7" w:rsidRDefault="005169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7332" w14:textId="58B81B75" w:rsidR="00031D5D" w:rsidRDefault="00F5164A">
    <w:pPr>
      <w:pStyle w:val="Nagwek"/>
    </w:pPr>
    <w:r w:rsidRPr="00F5164A">
      <w:rPr>
        <w:rFonts w:ascii="Times New Roman" w:eastAsia="Times New Roman" w:hAnsi="Times New Roman" w:cs="Times New Roman"/>
        <w:noProof/>
        <w:sz w:val="24"/>
        <w:szCs w:val="24"/>
        <w:lang w:val="pl-PL" w:eastAsia="pl-PL"/>
      </w:rPr>
      <w:drawing>
        <wp:anchor distT="0" distB="0" distL="114300" distR="114300" simplePos="0" relativeHeight="251658240" behindDoc="0" locked="0" layoutInCell="1" allowOverlap="1" wp14:anchorId="2A024F8A" wp14:editId="5EC89C13">
          <wp:simplePos x="0" y="0"/>
          <wp:positionH relativeFrom="column">
            <wp:posOffset>997585</wp:posOffset>
          </wp:positionH>
          <wp:positionV relativeFrom="paragraph">
            <wp:posOffset>-335280</wp:posOffset>
          </wp:positionV>
          <wp:extent cx="3802380" cy="480060"/>
          <wp:effectExtent l="0" t="0" r="7620" b="0"/>
          <wp:wrapThrough wrapText="bothSides">
            <wp:wrapPolygon edited="0">
              <wp:start x="0" y="0"/>
              <wp:lineTo x="0" y="20571"/>
              <wp:lineTo x="21535" y="20571"/>
              <wp:lineTo x="21535" y="0"/>
              <wp:lineTo x="0" y="0"/>
            </wp:wrapPolygon>
          </wp:wrapThrough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BB029D" w14:textId="77777777" w:rsidR="00C410C0" w:rsidRPr="00C410C0" w:rsidRDefault="00C410C0" w:rsidP="00C410C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noProof/>
        <w:sz w:val="18"/>
        <w:szCs w:val="20"/>
        <w:lang w:val="pl-PL" w:eastAsia="pl-PL"/>
      </w:rPr>
    </w:pPr>
    <w:r w:rsidRPr="00C410C0">
      <w:rPr>
        <w:rFonts w:ascii="Times New Roman" w:eastAsia="Times New Roman" w:hAnsi="Times New Roman" w:cs="Times New Roman"/>
        <w:noProof/>
        <w:sz w:val="18"/>
        <w:szCs w:val="20"/>
        <w:lang w:val="pl-PL" w:eastAsia="pl-PL"/>
      </w:rPr>
      <w:t>„</w:t>
    </w:r>
    <w:r w:rsidRPr="00C410C0">
      <w:rPr>
        <w:rFonts w:ascii="Times New Roman" w:eastAsia="Times New Roman" w:hAnsi="Times New Roman" w:cs="Times New Roman"/>
        <w:b/>
        <w:noProof/>
        <w:sz w:val="14"/>
        <w:szCs w:val="16"/>
        <w:lang w:val="pl-PL" w:eastAsia="pl-PL"/>
      </w:rPr>
      <w:t>Europejski Fundusz Rolny na rzecz Rozwoju Obszarów Wiejskich w ramach Programu Rozwoju Obszarów Wiejskich na lata 2014-2020</w:t>
    </w:r>
    <w:r w:rsidRPr="00C410C0">
      <w:rPr>
        <w:rFonts w:ascii="Times New Roman" w:eastAsia="Times New Roman" w:hAnsi="Times New Roman" w:cs="Times New Roman"/>
        <w:b/>
        <w:noProof/>
        <w:sz w:val="18"/>
        <w:szCs w:val="20"/>
        <w:lang w:val="pl-PL" w:eastAsia="pl-PL"/>
      </w:rPr>
      <w:t>”</w:t>
    </w:r>
  </w:p>
  <w:p w14:paraId="6291D98F" w14:textId="77777777" w:rsidR="00A715D2" w:rsidRPr="00C410C0" w:rsidRDefault="00A715D2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3DB"/>
    <w:multiLevelType w:val="multilevel"/>
    <w:tmpl w:val="2D42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930FD3"/>
    <w:multiLevelType w:val="multilevel"/>
    <w:tmpl w:val="A938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CC2050"/>
    <w:multiLevelType w:val="multilevel"/>
    <w:tmpl w:val="CBD441F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7F7954"/>
    <w:multiLevelType w:val="multilevel"/>
    <w:tmpl w:val="CBF4F0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4132FF"/>
    <w:multiLevelType w:val="multilevel"/>
    <w:tmpl w:val="F6D8597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007859151">
    <w:abstractNumId w:val="3"/>
  </w:num>
  <w:num w:numId="2" w16cid:durableId="864756164">
    <w:abstractNumId w:val="4"/>
  </w:num>
  <w:num w:numId="3" w16cid:durableId="651908829">
    <w:abstractNumId w:val="1"/>
  </w:num>
  <w:num w:numId="4" w16cid:durableId="1843930112">
    <w:abstractNumId w:val="2"/>
  </w:num>
  <w:num w:numId="5" w16cid:durableId="71685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5D"/>
    <w:rsid w:val="000250C5"/>
    <w:rsid w:val="00031D5D"/>
    <w:rsid w:val="00056D89"/>
    <w:rsid w:val="0005763B"/>
    <w:rsid w:val="000665A6"/>
    <w:rsid w:val="000B1212"/>
    <w:rsid w:val="000C250C"/>
    <w:rsid w:val="000D4F95"/>
    <w:rsid w:val="00174EC7"/>
    <w:rsid w:val="00182098"/>
    <w:rsid w:val="0018561A"/>
    <w:rsid w:val="001A3208"/>
    <w:rsid w:val="001D1926"/>
    <w:rsid w:val="00246FD8"/>
    <w:rsid w:val="002B1720"/>
    <w:rsid w:val="002C4033"/>
    <w:rsid w:val="002C6F7F"/>
    <w:rsid w:val="00376A0A"/>
    <w:rsid w:val="003D2F85"/>
    <w:rsid w:val="003D4D86"/>
    <w:rsid w:val="003E4B11"/>
    <w:rsid w:val="00444218"/>
    <w:rsid w:val="00463205"/>
    <w:rsid w:val="00496C3E"/>
    <w:rsid w:val="004B748F"/>
    <w:rsid w:val="005169C7"/>
    <w:rsid w:val="005359AE"/>
    <w:rsid w:val="00566BE6"/>
    <w:rsid w:val="00584DA7"/>
    <w:rsid w:val="0059402A"/>
    <w:rsid w:val="005D5E3B"/>
    <w:rsid w:val="005E2684"/>
    <w:rsid w:val="005E53E6"/>
    <w:rsid w:val="006260D0"/>
    <w:rsid w:val="00697AC8"/>
    <w:rsid w:val="006B150C"/>
    <w:rsid w:val="00771634"/>
    <w:rsid w:val="007B08C4"/>
    <w:rsid w:val="007C4279"/>
    <w:rsid w:val="0081319D"/>
    <w:rsid w:val="00845B91"/>
    <w:rsid w:val="008B5BA8"/>
    <w:rsid w:val="008D49B2"/>
    <w:rsid w:val="008F21FF"/>
    <w:rsid w:val="00955AD3"/>
    <w:rsid w:val="009613C9"/>
    <w:rsid w:val="00966768"/>
    <w:rsid w:val="0097755A"/>
    <w:rsid w:val="00A01264"/>
    <w:rsid w:val="00A0372D"/>
    <w:rsid w:val="00A113DD"/>
    <w:rsid w:val="00A715D2"/>
    <w:rsid w:val="00AC7DAD"/>
    <w:rsid w:val="00AF2B73"/>
    <w:rsid w:val="00B04EC6"/>
    <w:rsid w:val="00B1203D"/>
    <w:rsid w:val="00B63825"/>
    <w:rsid w:val="00BB306C"/>
    <w:rsid w:val="00C07A28"/>
    <w:rsid w:val="00C138C5"/>
    <w:rsid w:val="00C410C0"/>
    <w:rsid w:val="00C44467"/>
    <w:rsid w:val="00C76457"/>
    <w:rsid w:val="00C858C4"/>
    <w:rsid w:val="00CC37CB"/>
    <w:rsid w:val="00CE182A"/>
    <w:rsid w:val="00D02463"/>
    <w:rsid w:val="00D0298B"/>
    <w:rsid w:val="00D3377B"/>
    <w:rsid w:val="00DA3E4B"/>
    <w:rsid w:val="00DB393C"/>
    <w:rsid w:val="00DC1EA5"/>
    <w:rsid w:val="00E41393"/>
    <w:rsid w:val="00EC2F17"/>
    <w:rsid w:val="00F5164A"/>
    <w:rsid w:val="00F92FED"/>
    <w:rsid w:val="00F97D23"/>
    <w:rsid w:val="00FA4A51"/>
    <w:rsid w:val="00FA6938"/>
    <w:rsid w:val="00FC4F5E"/>
    <w:rsid w:val="00FD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7AD4C"/>
  <w15:chartTrackingRefBased/>
  <w15:docId w15:val="{C9A87718-9AFE-4560-A981-D4DDB9AE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D5D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D5D"/>
  </w:style>
  <w:style w:type="paragraph" w:styleId="Stopka">
    <w:name w:val="footer"/>
    <w:basedOn w:val="Normalny"/>
    <w:link w:val="StopkaZnak"/>
    <w:uiPriority w:val="99"/>
    <w:unhideWhenUsed/>
    <w:rsid w:val="00031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D5D"/>
  </w:style>
  <w:style w:type="paragraph" w:styleId="Akapitzlist">
    <w:name w:val="List Paragraph"/>
    <w:basedOn w:val="Normalny"/>
    <w:uiPriority w:val="34"/>
    <w:qFormat/>
    <w:rsid w:val="00FA4A5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76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763B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63B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Progresus Sp. z o.o.</dc:creator>
  <cp:keywords/>
  <dc:description/>
  <cp:lastModifiedBy>Atena Sativa</cp:lastModifiedBy>
  <cp:revision>67</cp:revision>
  <dcterms:created xsi:type="dcterms:W3CDTF">2020-09-11T09:14:00Z</dcterms:created>
  <dcterms:modified xsi:type="dcterms:W3CDTF">2024-01-16T09:52:00Z</dcterms:modified>
</cp:coreProperties>
</file>